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6B82AE36" w:rsidR="0089202B" w:rsidRPr="008E6337" w:rsidRDefault="008E6337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8E6337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ADMINISTRACIÓN Y LEGISLACIÓN EN SALUD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247F177D" w:rsidR="0089202B" w:rsidRPr="0089202B" w:rsidRDefault="008E633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51569672" w:rsidR="0089202B" w:rsidRPr="0089202B" w:rsidRDefault="00227A3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ADA12419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2163626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79280959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3FAAC9A0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777B8341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58675A49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2A0B207" w14:textId="77777777" w:rsidR="008E6337" w:rsidRP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 w:rsidRPr="008E6337">
              <w:rPr>
                <w:rFonts w:ascii="Times New Roman" w:hAnsi="Times New Roman" w:cs="Times New Roman"/>
              </w:rPr>
              <w:t>Valorar la importancia de la administración y la legislación de la medicina en México, tomando en cuenta información sobre estos aspectos del hospital donde se desempeña como residente.</w:t>
            </w:r>
          </w:p>
          <w:p w14:paraId="26CB3D72" w14:textId="77777777" w:rsid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8E6337">
              <w:rPr>
                <w:rFonts w:ascii="Times New Roman" w:hAnsi="Times New Roman" w:cs="Times New Roman"/>
              </w:rPr>
              <w:t>Proponer soluciones a problemas que surjan en la administración y legislación de los servicios de salud, a partir de considerar la normatividad y los procedimientos institucionales, en un marco de responsabilidad y ética para el paciente y su familia.</w:t>
            </w:r>
          </w:p>
          <w:p w14:paraId="6A544F8F" w14:textId="77777777" w:rsidR="008E6337" w:rsidRP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8E6337">
              <w:rPr>
                <w:rFonts w:ascii="Times New Roman" w:hAnsi="Times New Roman" w:cs="Times New Roman"/>
              </w:rPr>
              <w:t>Cumplir con la normatividad existente en las actividades propias de su desempeño como especialista en el campo médico.</w:t>
            </w:r>
            <w:bookmarkEnd w:id="0"/>
          </w:p>
          <w:p w14:paraId="27EEDDC5" w14:textId="5E011375" w:rsidR="008E6337" w:rsidRPr="008E6337" w:rsidRDefault="008E6337" w:rsidP="008E6337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B5EDED" w14:textId="4B3E75BB" w:rsidR="008E44C2" w:rsidRPr="008E44C2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8E44C2" w:rsidRPr="0052453E">
              <w:rPr>
                <w:rFonts w:ascii="Times New Roman" w:eastAsia="MS Mincho" w:hAnsi="Times New Roman" w:cs="Times New Roman"/>
                <w:b/>
              </w:rPr>
              <w:t>ASPECTOS BÁSICOS.</w:t>
            </w:r>
          </w:p>
          <w:p w14:paraId="5A91345B" w14:textId="77777777" w:rsidR="008E44C2" w:rsidRP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Marco legal de las Organizaciones de la Salud en México. </w:t>
            </w:r>
          </w:p>
          <w:p w14:paraId="113B00C6" w14:textId="77777777" w:rsid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Economía de la salud. </w:t>
            </w:r>
          </w:p>
          <w:p w14:paraId="0E595220" w14:textId="2E411122" w:rsidR="008E44C2" w:rsidRP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>Salud Pública aplicada.</w:t>
            </w:r>
          </w:p>
          <w:p w14:paraId="56773CB6" w14:textId="1F9960FB" w:rsidR="008E44C2" w:rsidRPr="00654FA3" w:rsidRDefault="008E44C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A3F4879" w14:textId="5778A626" w:rsidR="008E44C2" w:rsidRPr="008E44C2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8E44C2" w:rsidRPr="0052453E">
              <w:rPr>
                <w:rFonts w:ascii="Times New Roman" w:eastAsia="MS Mincho" w:hAnsi="Times New Roman" w:cs="Times New Roman"/>
                <w:b/>
              </w:rPr>
              <w:t>EL SISTEMA HOSPITALARIO MEXICANO</w:t>
            </w:r>
            <w:r w:rsidR="008E44C2" w:rsidRPr="0052453E">
              <w:rPr>
                <w:rFonts w:ascii="Times New Roman" w:hAnsi="Times New Roman" w:cs="Times New Roman"/>
                <w:b/>
              </w:rPr>
              <w:t>.</w:t>
            </w:r>
          </w:p>
          <w:p w14:paraId="2E963768" w14:textId="77777777" w:rsidR="008E44C2" w:rsidRP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Conceptos Generales de la administración y gestión hospitalaria. </w:t>
            </w:r>
          </w:p>
          <w:p w14:paraId="69889442" w14:textId="77777777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eastAsia="MS Mincho" w:hAnsi="Times New Roman" w:cs="Times New Roman"/>
              </w:rPr>
              <w:t>Diferencia entre la administración de hospitales públicos y privados.</w:t>
            </w:r>
          </w:p>
          <w:p w14:paraId="2F67E188" w14:textId="77777777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Estadística hospitalaria. </w:t>
            </w:r>
          </w:p>
          <w:p w14:paraId="0D1390BA" w14:textId="42A3D842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>Bioética Hospitalaria.</w:t>
            </w:r>
            <w:r>
              <w:rPr>
                <w:rFonts w:ascii="Times New Roman" w:hAnsi="Times New Roman" w:cs="Times New Roman"/>
                <w:lang w:eastAsia="es-MX"/>
              </w:rPr>
              <w:t xml:space="preserve"> </w:t>
            </w:r>
          </w:p>
          <w:p w14:paraId="3DC34E2C" w14:textId="7D0A3EAE" w:rsidR="008E44C2" w:rsidRP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Guías de Prácticas Clínicas. </w:t>
            </w:r>
          </w:p>
          <w:p w14:paraId="377B85D7" w14:textId="77777777" w:rsidR="008E44C2" w:rsidRPr="00654FA3" w:rsidRDefault="008E44C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FDC4E7" w14:textId="7519F53F" w:rsidR="00654FA3" w:rsidRPr="002545D3" w:rsidRDefault="00654FA3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1434E27" w14:textId="63AD137C" w:rsidR="008E44C2" w:rsidRDefault="008E44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E44C2" w:rsidRPr="00654FA3" w14:paraId="2F70BB54" w14:textId="77777777" w:rsidTr="00B444FE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AE92F" w14:textId="77777777" w:rsidR="008E44C2" w:rsidRPr="00654FA3" w:rsidRDefault="008E44C2" w:rsidP="00B44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8E44C2" w:rsidRPr="00654FA3" w14:paraId="58C0E363" w14:textId="77777777" w:rsidTr="00B444FE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F6281" w14:textId="77777777" w:rsidR="008E44C2" w:rsidRPr="00654FA3" w:rsidRDefault="008E44C2" w:rsidP="00B444F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02B24D" w14:textId="77777777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B4DF8C1" w14:textId="61C47C83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4B8EDA4" w14:textId="28BDC499" w:rsidR="008E44C2" w:rsidRPr="00654FA3" w:rsidRDefault="008E44C2" w:rsidP="00B444F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E60E7F">
              <w:rPr>
                <w:rFonts w:ascii="Times New Roman" w:eastAsia="MS Mincho" w:hAnsi="Times New Roman" w:cs="Times New Roman"/>
                <w:b/>
              </w:rPr>
              <w:t>HERRAMIENTAS DE GESTIÓN ADMINISTRATIVA APLICADAS AL ÁMBITO DE LA SALUD</w:t>
            </w:r>
            <w:r w:rsidRPr="00E60E7F">
              <w:rPr>
                <w:rFonts w:ascii="Times New Roman" w:hAnsi="Times New Roman" w:cs="Times New Roman"/>
                <w:b/>
              </w:rPr>
              <w:t>.</w:t>
            </w:r>
          </w:p>
          <w:p w14:paraId="77A75205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Planeación estratégica. </w:t>
            </w:r>
          </w:p>
          <w:p w14:paraId="51CC3F13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Bioestadística. </w:t>
            </w:r>
          </w:p>
          <w:p w14:paraId="6D3EF4D9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Gestión económica financiera. </w:t>
            </w:r>
          </w:p>
          <w:p w14:paraId="7F922FD3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Plan de vida y proyecto profesional ocupacional.</w:t>
            </w:r>
          </w:p>
          <w:p w14:paraId="431B8512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Administración y regulación de consultorios privados.</w:t>
            </w:r>
          </w:p>
          <w:p w14:paraId="144FEA9E" w14:textId="1E5BCEDC" w:rsidR="008E44C2" w:rsidRP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Mercadotecnia en salud.</w:t>
            </w:r>
          </w:p>
          <w:p w14:paraId="0910CD0B" w14:textId="7989B899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C356B8" w14:textId="4C8A33F6" w:rsidR="008E44C2" w:rsidRPr="008E44C2" w:rsidRDefault="008E44C2" w:rsidP="00B444F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52453E">
              <w:rPr>
                <w:rFonts w:ascii="Times New Roman" w:eastAsia="MS Mincho" w:hAnsi="Times New Roman" w:cs="Times New Roman"/>
                <w:b/>
              </w:rPr>
              <w:t>ELEMENTOS LEGALES DE LA SALUD</w:t>
            </w:r>
            <w:r w:rsidRPr="0052453E">
              <w:rPr>
                <w:rFonts w:ascii="Times New Roman" w:hAnsi="Times New Roman" w:cs="Times New Roman"/>
                <w:b/>
              </w:rPr>
              <w:t>.</w:t>
            </w:r>
          </w:p>
          <w:p w14:paraId="44D3E503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Derecho civil, laboral, penal y mercantil en la medicina. </w:t>
            </w:r>
          </w:p>
          <w:p w14:paraId="0846BEC3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Consecuencias del incumplimiento de la normatividad que rige el Sistema de Salud en México. </w:t>
            </w:r>
          </w:p>
          <w:p w14:paraId="738B3DB5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Relevancia de una defensa adecuada ante conflictos médico-legales. </w:t>
            </w:r>
          </w:p>
          <w:p w14:paraId="1F8F3AC7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La Comisión Nacional de Arbitraje Médico.</w:t>
            </w:r>
          </w:p>
          <w:p w14:paraId="21BD0680" w14:textId="798933A5" w:rsidR="008E44C2" w:rsidRP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La Comisión Federal para la Protección contra Riesgos Sanitarios (</w:t>
            </w:r>
            <w:r w:rsidRPr="008E44C2">
              <w:rPr>
                <w:rFonts w:ascii="Times New Roman" w:hAnsi="Times New Roman" w:cs="Times New Roman"/>
                <w:i/>
              </w:rPr>
              <w:t>COFEPRIS)</w:t>
            </w:r>
            <w:r w:rsidRPr="008E44C2">
              <w:rPr>
                <w:rFonts w:ascii="Times New Roman" w:hAnsi="Times New Roman" w:cs="Times New Roman"/>
              </w:rPr>
              <w:t>.</w:t>
            </w:r>
          </w:p>
          <w:p w14:paraId="363C5107" w14:textId="10939BDF" w:rsidR="008E44C2" w:rsidRPr="002545D3" w:rsidRDefault="008E44C2" w:rsidP="00B444F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FD4658" w14:textId="77777777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09807EC8" w14:textId="77777777" w:rsidR="008E44C2" w:rsidRPr="00654FA3" w:rsidRDefault="008E44C2" w:rsidP="00B444F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C813900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Análisis de conceptos relacionados con la administración y su vinculación con la práctica médica en el hospital o en la vida profesional.</w:t>
            </w:r>
          </w:p>
          <w:p w14:paraId="126B778A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Manejo de las herramientas para la gestión de los sistemas de planeación, económica y financiera para asegurar el adecuado control administrativo en los hospitales, así como en la práctica médica general.</w:t>
            </w:r>
          </w:p>
          <w:p w14:paraId="5EA340CE" w14:textId="01998E12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Describe las normas y reglamentos que regulan la práctica médica y profesional en hospitales y consultorios privados.</w:t>
            </w:r>
          </w:p>
          <w:p w14:paraId="37FA04F7" w14:textId="77777777" w:rsidR="008E44C2" w:rsidRPr="00654FA3" w:rsidRDefault="008E44C2" w:rsidP="00B444F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4DF5BC6" w14:textId="4006CF1A" w:rsidR="008E44C2" w:rsidRDefault="008E44C2" w:rsidP="008E44C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6043FC2C" w14:textId="77777777" w:rsidR="008E44C2" w:rsidRPr="00654FA3" w:rsidRDefault="008E44C2" w:rsidP="008E44C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A5D2F7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Respeto a la relación médico-paciente-familia, en un marco de prudencia y responsabilidad para el paciente.</w:t>
            </w:r>
          </w:p>
          <w:p w14:paraId="4E27E938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Alta tolerancia a la frustración.</w:t>
            </w:r>
          </w:p>
          <w:p w14:paraId="2B9110ED" w14:textId="77777777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Honestidad en su desempeño profesional.</w:t>
            </w:r>
          </w:p>
          <w:p w14:paraId="204001E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659B5D4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79697C16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Actuación ética en el ámbito profesional, para buscar el bienestar propio y el de la comunidad en que se desenvuelve.</w:t>
            </w:r>
          </w:p>
          <w:p w14:paraId="6311EF36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0B87108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Comprensión de la realidad social, cultural, económica y/o política para actuar de forma innovadora en la transformación del entorno. </w:t>
            </w:r>
          </w:p>
          <w:p w14:paraId="6168C2D3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Respeto de diversos discursos para establecer un proceso de intercambio de saberes disciplinares.</w:t>
            </w:r>
          </w:p>
          <w:p w14:paraId="61E28C48" w14:textId="709D6641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Constancia, coherencia y disciplina en</w:t>
            </w:r>
            <w:r w:rsidRPr="008E44C2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el propio proceso de aprendizaje.</w:t>
            </w:r>
          </w:p>
          <w:p w14:paraId="5BB804FF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C07E7A7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C0C7C12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CFFD425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6F74ADF" w14:textId="77777777" w:rsidR="008E44C2" w:rsidRDefault="008E44C2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7D385CE" w14:textId="2FA682E3" w:rsidR="008E44C2" w:rsidRPr="008E44C2" w:rsidRDefault="008E44C2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F029822" w14:textId="538C583A" w:rsidR="008E44C2" w:rsidRPr="0091482B" w:rsidRDefault="008E44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79138B2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Investigación, selección y exposición de casos clínicos.</w:t>
            </w:r>
          </w:p>
          <w:p w14:paraId="3E5815C7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Búsqueda, sistematización y procesamiento de legislación en salud.</w:t>
            </w:r>
          </w:p>
          <w:p w14:paraId="2A791E60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Compilación de guías de práctica clínica.</w:t>
            </w:r>
          </w:p>
          <w:p w14:paraId="2E3EAB51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planeación estratégica de un hospital o consultorio médico.</w:t>
            </w:r>
          </w:p>
          <w:p w14:paraId="5DCE39F4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Desarrollo de proyectos de gestión económica y financiera.</w:t>
            </w:r>
          </w:p>
          <w:p w14:paraId="5797AF4E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Elaboración, análisis y presentación de trabajos de investigación con el auxilio de diferentes estrategias y medios.</w:t>
            </w:r>
          </w:p>
          <w:p w14:paraId="05969270" w14:textId="06638699" w:rsidR="0091482B" w:rsidRP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ensayos resúmenes de las lecturas realizadas.</w:t>
            </w:r>
          </w:p>
          <w:p w14:paraId="2B1BAE41" w14:textId="77777777" w:rsidR="000717B6" w:rsidRDefault="000717B6" w:rsidP="000717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6DB74695" w:rsidR="000717B6" w:rsidRPr="0091482B" w:rsidRDefault="000717B6" w:rsidP="000717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22FE86D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B2F5A2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Investigaciones en fuentes de consulta especializada.</w:t>
            </w:r>
          </w:p>
          <w:p w14:paraId="59E7016E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Analizar material audiovisual en el que se contenga conferencias o cualquier otro contenido relacionado con la asignatura.</w:t>
            </w:r>
          </w:p>
          <w:p w14:paraId="0A0A1FDC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Búsqueda de información en diversas fuentes relacionadas con la resolución de los problemas, casos o proyectos planteados.</w:t>
            </w:r>
          </w:p>
          <w:p w14:paraId="0D28F2EB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Elaborar un repositorio de información de acceso grupal, aportando materiales útiles que den pauta a la resolución de los problemas, casos o proyectos. </w:t>
            </w:r>
          </w:p>
          <w:p w14:paraId="69C98179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Análisis y conclusión de cada unidad, que engloben las actividades parciales desarrolladas durante la misma.</w:t>
            </w:r>
          </w:p>
          <w:p w14:paraId="5E64A213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Desarrollar trabajos de investigación por equipo sobre la temática de la asignatura.</w:t>
            </w:r>
          </w:p>
          <w:p w14:paraId="3F2BF01D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Analizar teorías y conceptos que se expongan a través de diversos recursos multimedia.</w:t>
            </w:r>
          </w:p>
          <w:p w14:paraId="50EB9C17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359B4874" w14:textId="444464F0" w:rsidR="00536140" w:rsidRPr="000717B6" w:rsidRDefault="00E32B03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Elaborar diferentes organizadores gráficos (mapas, cuadros, redes semánticas) para emplearlos en el análisis del contenido del curso.</w:t>
            </w:r>
          </w:p>
          <w:p w14:paraId="125B1389" w14:textId="27A665C7" w:rsidR="000717B6" w:rsidRPr="00536140" w:rsidRDefault="000717B6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5F6254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1023BCC1" w14:textId="460CEC5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Conexión a internet.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58A3AB30" w14:textId="4E9A999C" w:rsidR="00536140" w:rsidRP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F19DD49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de organizadores gráficos.</w:t>
            </w:r>
          </w:p>
          <w:p w14:paraId="17BC82A9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Discusión de casos, problemas y proyectos.</w:t>
            </w:r>
          </w:p>
          <w:p w14:paraId="409E9641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y solución de casos y problemas.</w:t>
            </w:r>
          </w:p>
          <w:p w14:paraId="5F28DC4B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proyecto de investigación.</w:t>
            </w:r>
          </w:p>
          <w:p w14:paraId="75DD7A9E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Elaboración de reportes de investigación. </w:t>
            </w:r>
          </w:p>
          <w:p w14:paraId="41B2C25D" w14:textId="7A54F0CA" w:rsidR="00536140" w:rsidRP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de plan financiero y de inversión.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7112830E" w:rsidR="00536140" w:rsidRPr="00536140" w:rsidRDefault="000717B6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39EBD220" w:rsidR="00536140" w:rsidRPr="00536140" w:rsidRDefault="000717B6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5B639661" w:rsidR="00536140" w:rsidRDefault="000717B6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FB8254E" w14:textId="78426B2A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BF595EF" w14:textId="15C16123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4B8DD4D3" w14:textId="55F6B9F1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0A10A396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 w:rsidR="00397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003FFC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Arellano, J. 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(2016).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Administración de H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 xml:space="preserve">ospitales y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Servicios de S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alud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Argentina: Alfaomega. </w:t>
            </w:r>
          </w:p>
          <w:p w14:paraId="77A38CE5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Fajardo, G. (2015).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Gerencia y Administración Estratégica de la Atención Médica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Argentina: Médica Panamericana. </w:t>
            </w:r>
          </w:p>
          <w:p w14:paraId="58613230" w14:textId="113F9290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Gobierno de la Ciudad de México (2019). Guías Prácticas Clínicas.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Gobierno de la Ciudad de México.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Página Web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].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Recuperado de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1A0655">
              <w:rPr>
                <w:rFonts w:ascii="Times New Roman" w:hAnsi="Times New Roman" w:cs="Times New Roman"/>
              </w:rPr>
              <w:t xml:space="preserve">https://cenetec-difusion.com/gpc-sns/ </w:t>
            </w:r>
          </w:p>
          <w:p w14:paraId="23CF452A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 xml:space="preserve">Munch, L. (2015). </w:t>
            </w:r>
            <w:r w:rsidRPr="001A0655">
              <w:rPr>
                <w:rFonts w:ascii="Times New Roman" w:eastAsia="Times New Roman" w:hAnsi="Times New Roman" w:cs="Times New Roman"/>
                <w:i/>
                <w:color w:val="000000"/>
                <w:lang w:eastAsia="es-MX"/>
              </w:rPr>
              <w:t>Administración: Proceso Administrativo Clave del Éxito Empresarial</w:t>
            </w:r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 xml:space="preserve">. México: Pearson. </w:t>
            </w:r>
          </w:p>
          <w:p w14:paraId="619D1B0C" w14:textId="77777777" w:rsidR="001A0655" w:rsidRP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(2015).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Temas Selectos de Conbioética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Comisión Nacional de Bioética y Secretaría de Salud. </w:t>
            </w:r>
          </w:p>
          <w:p w14:paraId="40516BC7" w14:textId="3690CC0D" w:rsidR="00C36160" w:rsidRPr="00417EB3" w:rsidRDefault="00C36160" w:rsidP="001A065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74C3162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410F6CD8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7CF7835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3D4345A6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8D3B437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W</w:t>
            </w:r>
          </w:p>
          <w:p w14:paraId="59EB61A1" w14:textId="784BF12B" w:rsidR="001A0655" w:rsidRDefault="001A0655" w:rsidP="00861E7B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F4C3799" w14:textId="1AEB8F76" w:rsidR="001A0655" w:rsidRDefault="00417EB3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17400196" w14:textId="77777777" w:rsidR="001A0655" w:rsidRDefault="001A0655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5C893841" w:rsidR="00C36160" w:rsidRPr="001A0655" w:rsidRDefault="001A0655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Le </w:t>
            </w:r>
          </w:p>
        </w:tc>
      </w:tr>
      <w:tr w:rsidR="00397928" w:rsidRPr="00536140" w14:paraId="67DF49FA" w14:textId="77777777" w:rsidTr="00527320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6D2319" w14:textId="60BEE161" w:rsidR="00397928" w:rsidRPr="00536140" w:rsidRDefault="00397928" w:rsidP="00527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E838FF" w14:textId="77777777" w:rsidR="00397928" w:rsidRPr="00536140" w:rsidRDefault="00397928" w:rsidP="005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507844" w14:textId="77777777" w:rsidR="00861E7B" w:rsidRPr="00417EB3" w:rsidRDefault="00861E7B" w:rsidP="00417EB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Cámara de Diputados (2019).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Código Civil F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ederal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Secretaria de Servicios Parlamentarios.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Recuperado de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417EB3">
              <w:rPr>
                <w:rFonts w:ascii="Times New Roman" w:hAnsi="Times New Roman" w:cs="Times New Roman"/>
              </w:rPr>
              <w:t xml:space="preserve">http://www.diputados.gob.mx/LeyesBiblio/pdf/2_030619.pdf </w:t>
            </w:r>
          </w:p>
          <w:p w14:paraId="7E22C0A9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Cámara de Diputados (2019).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Código Penal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Cámara de Diputados.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Recuperado de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A976B5">
              <w:rPr>
                <w:rFonts w:ascii="Times New Roman" w:hAnsi="Times New Roman" w:cs="Times New Roman"/>
              </w:rPr>
              <w:t xml:space="preserve">http://www.diputados.gob.mx/LeyesBiblio/ref/cpf.htm </w:t>
            </w:r>
          </w:p>
          <w:p w14:paraId="16460C2F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Cámara de Diputados (2019). Ley General de Salud. México: Cámara de Diputados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Recuperado de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A976B5">
              <w:rPr>
                <w:rFonts w:ascii="Times New Roman" w:hAnsi="Times New Roman" w:cs="Times New Roman"/>
              </w:rPr>
              <w:t xml:space="preserve">http://www.diputados.gob.mx/LeyesBiblio/ref/lgs.htm </w:t>
            </w:r>
          </w:p>
          <w:p w14:paraId="184E130F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Gimeno, J.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(2006).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Economía d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 la S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alu</w:t>
            </w:r>
            <w:bookmarkStart w:id="1" w:name="_GoBack"/>
            <w:bookmarkEnd w:id="1"/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d: Fundamentos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España: Díaz de Santos. </w:t>
            </w:r>
          </w:p>
          <w:p w14:paraId="063DF1D5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Malagón, G.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(2008).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Administración H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ospitalaria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Colombia: Panamericana. </w:t>
            </w:r>
          </w:p>
          <w:p w14:paraId="4C51E662" w14:textId="7913AF8D" w:rsidR="0008644F" w:rsidRPr="00417EB3" w:rsidRDefault="0008644F" w:rsidP="00417EB3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8B440B0" w14:textId="77777777" w:rsidR="00417EB3" w:rsidRPr="0089202B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1398399D" w14:textId="62035F10" w:rsidR="00417EB3" w:rsidRDefault="00417EB3" w:rsidP="00861E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51E703AA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2684837A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44B49651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591DDBE8" w14:textId="3BC44855" w:rsidR="00417EB3" w:rsidRDefault="00417EB3" w:rsidP="00861E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698A331D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Li </w:t>
            </w:r>
          </w:p>
          <w:p w14:paraId="08988FD4" w14:textId="75D7C596" w:rsidR="0008644F" w:rsidRPr="00536140" w:rsidRDefault="00417EB3" w:rsidP="00417EB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Li</w:t>
            </w:r>
          </w:p>
          <w:p w14:paraId="52CF506A" w14:textId="4C496262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7F0EA" w14:textId="77777777" w:rsidR="0077142E" w:rsidRDefault="0077142E" w:rsidP="00E85135">
      <w:pPr>
        <w:spacing w:after="0" w:line="240" w:lineRule="auto"/>
      </w:pPr>
      <w:r>
        <w:separator/>
      </w:r>
    </w:p>
  </w:endnote>
  <w:endnote w:type="continuationSeparator" w:id="0">
    <w:p w14:paraId="59F37CC0" w14:textId="77777777" w:rsidR="0077142E" w:rsidRDefault="0077142E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B884C" w14:textId="77777777" w:rsidR="0077142E" w:rsidRDefault="0077142E" w:rsidP="00E85135">
      <w:pPr>
        <w:spacing w:after="0" w:line="240" w:lineRule="auto"/>
      </w:pPr>
      <w:r>
        <w:separator/>
      </w:r>
    </w:p>
  </w:footnote>
  <w:footnote w:type="continuationSeparator" w:id="0">
    <w:p w14:paraId="5072E8B9" w14:textId="77777777" w:rsidR="0077142E" w:rsidRDefault="0077142E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A63171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A63171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861E7B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5657F"/>
    <w:multiLevelType w:val="hybridMultilevel"/>
    <w:tmpl w:val="F8D6ADF8"/>
    <w:lvl w:ilvl="0" w:tplc="86D897E6">
      <w:start w:val="1"/>
      <w:numFmt w:val="decimal"/>
      <w:lvlText w:val="%1."/>
      <w:lvlJc w:val="left"/>
      <w:pPr>
        <w:ind w:left="-1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10" w:hanging="360"/>
      </w:pPr>
    </w:lvl>
    <w:lvl w:ilvl="2" w:tplc="080A001B" w:tentative="1">
      <w:start w:val="1"/>
      <w:numFmt w:val="lowerRoman"/>
      <w:lvlText w:val="%3."/>
      <w:lvlJc w:val="right"/>
      <w:pPr>
        <w:ind w:left="1330" w:hanging="180"/>
      </w:pPr>
    </w:lvl>
    <w:lvl w:ilvl="3" w:tplc="080A000F" w:tentative="1">
      <w:start w:val="1"/>
      <w:numFmt w:val="decimal"/>
      <w:lvlText w:val="%4."/>
      <w:lvlJc w:val="left"/>
      <w:pPr>
        <w:ind w:left="2050" w:hanging="360"/>
      </w:pPr>
    </w:lvl>
    <w:lvl w:ilvl="4" w:tplc="080A0019" w:tentative="1">
      <w:start w:val="1"/>
      <w:numFmt w:val="lowerLetter"/>
      <w:lvlText w:val="%5."/>
      <w:lvlJc w:val="left"/>
      <w:pPr>
        <w:ind w:left="2770" w:hanging="360"/>
      </w:pPr>
    </w:lvl>
    <w:lvl w:ilvl="5" w:tplc="080A001B" w:tentative="1">
      <w:start w:val="1"/>
      <w:numFmt w:val="lowerRoman"/>
      <w:lvlText w:val="%6."/>
      <w:lvlJc w:val="right"/>
      <w:pPr>
        <w:ind w:left="3490" w:hanging="180"/>
      </w:pPr>
    </w:lvl>
    <w:lvl w:ilvl="6" w:tplc="080A000F" w:tentative="1">
      <w:start w:val="1"/>
      <w:numFmt w:val="decimal"/>
      <w:lvlText w:val="%7."/>
      <w:lvlJc w:val="left"/>
      <w:pPr>
        <w:ind w:left="4210" w:hanging="360"/>
      </w:pPr>
    </w:lvl>
    <w:lvl w:ilvl="7" w:tplc="080A0019" w:tentative="1">
      <w:start w:val="1"/>
      <w:numFmt w:val="lowerLetter"/>
      <w:lvlText w:val="%8."/>
      <w:lvlJc w:val="left"/>
      <w:pPr>
        <w:ind w:left="4930" w:hanging="360"/>
      </w:pPr>
    </w:lvl>
    <w:lvl w:ilvl="8" w:tplc="080A001B" w:tentative="1">
      <w:start w:val="1"/>
      <w:numFmt w:val="lowerRoman"/>
      <w:lvlText w:val="%9."/>
      <w:lvlJc w:val="right"/>
      <w:pPr>
        <w:ind w:left="565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23A6E"/>
    <w:multiLevelType w:val="hybridMultilevel"/>
    <w:tmpl w:val="060AF550"/>
    <w:lvl w:ilvl="0" w:tplc="08B8C748">
      <w:start w:val="1"/>
      <w:numFmt w:val="bullet"/>
      <w:lvlText w:val=""/>
      <w:lvlJc w:val="left"/>
      <w:pPr>
        <w:tabs>
          <w:tab w:val="num" w:pos="785"/>
        </w:tabs>
        <w:ind w:left="765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926"/>
        </w:tabs>
        <w:ind w:left="1926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5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906BC6"/>
    <w:multiLevelType w:val="multilevel"/>
    <w:tmpl w:val="62D03402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17B6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0655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27A30"/>
    <w:rsid w:val="0023416A"/>
    <w:rsid w:val="002365A5"/>
    <w:rsid w:val="002436D4"/>
    <w:rsid w:val="002545D3"/>
    <w:rsid w:val="002626C6"/>
    <w:rsid w:val="00263D99"/>
    <w:rsid w:val="00267962"/>
    <w:rsid w:val="00272A58"/>
    <w:rsid w:val="00277711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97928"/>
    <w:rsid w:val="003A3D22"/>
    <w:rsid w:val="003B0A0F"/>
    <w:rsid w:val="003C05B7"/>
    <w:rsid w:val="003E61CA"/>
    <w:rsid w:val="003F2F09"/>
    <w:rsid w:val="003F3E4C"/>
    <w:rsid w:val="00400AE9"/>
    <w:rsid w:val="0041606A"/>
    <w:rsid w:val="00417EB3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652EB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096C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1E7B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44C2"/>
    <w:rsid w:val="008E6337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63171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2B03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DF353-3968-4F3D-A3BB-D50FB336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1093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23</cp:revision>
  <cp:lastPrinted>2013-07-18T23:02:00Z</cp:lastPrinted>
  <dcterms:created xsi:type="dcterms:W3CDTF">2019-06-18T21:47:00Z</dcterms:created>
  <dcterms:modified xsi:type="dcterms:W3CDTF">2019-08-06T22:23:00Z</dcterms:modified>
</cp:coreProperties>
</file>